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A5F74">
      <w:pPr>
        <w:pStyle w:val="16"/>
        <w:spacing w:before="0" w:beforeAutospacing="0" w:after="0" w:afterAutospacing="0" w:line="450" w:lineRule="atLeast"/>
        <w:textAlignment w:val="baseline"/>
        <w:rPr>
          <w:rFonts w:ascii="Helvetica" w:hAnsi="Helvetica"/>
          <w:color w:val="FFFFFF"/>
          <w:sz w:val="20"/>
          <w:szCs w:val="20"/>
        </w:rPr>
      </w:pPr>
      <w:bookmarkStart w:id="0" w:name="_GoBack"/>
      <w:bookmarkEnd w:id="0"/>
    </w:p>
    <w:p w14:paraId="6C6CAC8B">
      <w:pPr>
        <w:pStyle w:val="16"/>
        <w:shd w:val="clear" w:color="auto" w:fill="FFFFFF"/>
        <w:spacing w:before="0" w:beforeAutospacing="0" w:after="0" w:afterAutospacing="0"/>
        <w:ind w:firstLine="851"/>
        <w:jc w:val="both"/>
        <w:textAlignment w:val="baseline"/>
        <w:rPr>
          <w:rFonts w:ascii="Helvetica" w:hAnsi="Helvetica"/>
          <w:color w:val="555555"/>
          <w:sz w:val="20"/>
          <w:szCs w:val="20"/>
        </w:rPr>
      </w:pPr>
      <w:r>
        <w:rPr>
          <w:rStyle w:val="14"/>
          <w:color w:val="000000"/>
          <w:shd w:val="clear" w:color="auto" w:fill="FFFFFF"/>
        </w:rPr>
        <w:t>Огород на подоконнике в детском саду</w:t>
      </w:r>
      <w:r>
        <w:rPr>
          <w:color w:val="000000"/>
          <w:shd w:val="clear" w:color="auto" w:fill="FFFFFF"/>
        </w:rPr>
        <w:t>- это один из элементов предметно-пространственной развивающей среды, который способствует развитию любознательности и наблюдательности у детей. Он способен расширить представления детей о растениях, как живых организмах, об условиях, необходимых для роста и развития, развивать этическое чувство, умение радоваться красоте выращиваемых растений и результатом своего труда.</w:t>
      </w:r>
    </w:p>
    <w:p w14:paraId="202454AC">
      <w:pPr>
        <w:pStyle w:val="16"/>
        <w:shd w:val="clear" w:color="auto" w:fill="FFFFFF"/>
        <w:spacing w:before="0" w:beforeAutospacing="0" w:after="0" w:afterAutospacing="0"/>
        <w:ind w:firstLine="851"/>
        <w:jc w:val="both"/>
        <w:textAlignment w:val="baseline"/>
        <w:rPr>
          <w:rFonts w:ascii="Helvetica" w:hAnsi="Helvetica"/>
          <w:color w:val="555555"/>
          <w:sz w:val="20"/>
          <w:szCs w:val="20"/>
        </w:rPr>
      </w:pPr>
      <w:r>
        <w:rPr>
          <w:color w:val="000000"/>
          <w:shd w:val="clear" w:color="auto" w:fill="FFFFFF"/>
        </w:rPr>
        <w:t>Для того чтобы поставленные задачи осуществлялись, очень важно, чтобы дети активно участвовали в посадке и последующем уходе за растениями. Ранее в программах давались точные рекомендации, какие растения должны высаживаться в каждой возрастной группе. Но с переходом на ФОП строгих требований к перечню растений нет. Огород на подоконнике, прежде всего, должен помогать в развитии детей. Поэтому, учитывая возрастные и индивидуальные особенности детей, в каждой группе педагогами ведется работа по вовлечению детей в практическую деятельность по выращиванию культурных и декоративных растений, развитие интереса к опытнической и исследовательской работе в области цветоводства. Воспитание любви к природе - основная задача взрослых, поддержать и развить интерес к исследованиям, открытиям, создать необходимые для этого условия.</w:t>
      </w:r>
    </w:p>
    <w:p w14:paraId="2CD10DD9">
      <w:pPr>
        <w:pStyle w:val="16"/>
        <w:shd w:val="clear" w:color="auto" w:fill="FFFFFF"/>
        <w:spacing w:before="0" w:beforeAutospacing="0" w:after="0" w:afterAutospacing="0"/>
        <w:ind w:firstLine="851"/>
        <w:jc w:val="both"/>
        <w:textAlignment w:val="baseline"/>
        <w:rPr>
          <w:rFonts w:ascii="Helvetica" w:hAnsi="Helvetica"/>
          <w:color w:val="555555"/>
          <w:sz w:val="20"/>
          <w:szCs w:val="20"/>
        </w:rPr>
      </w:pPr>
      <w:r>
        <w:rPr>
          <w:color w:val="000000"/>
          <w:shd w:val="clear" w:color="auto" w:fill="FFFFFF"/>
        </w:rPr>
        <w:t>Труд в природе способствует развитию у детей эмпатии, позволяет ребёнку увидеть результат своей помощи живому, почувствовать радость дружеских контактов с миром природы. Это существенно совершенствует эмоционально-волевую сферу личности ребёнка, благоприятно сказывается на развитии адаптационных механизмов его психики. Экологически ориентированная активность позволяет дошкольникам овладеть умением экологически целесообразно вести себя в природе. Ребёнок накапливает нравственно – ценностный опыт отношения к миру, что придаёт его деятельности гуманный характер.</w:t>
      </w:r>
    </w:p>
    <w:p w14:paraId="6B0CFC9F">
      <w:pPr>
        <w:pStyle w:val="16"/>
        <w:shd w:val="clear" w:color="auto" w:fill="FFFFFF"/>
        <w:spacing w:before="0" w:beforeAutospacing="0" w:after="0" w:afterAutospacing="0"/>
        <w:ind w:firstLine="851"/>
        <w:jc w:val="both"/>
        <w:textAlignment w:val="baseline"/>
        <w:rPr>
          <w:rFonts w:ascii="Helvetica" w:hAnsi="Helvetica"/>
          <w:color w:val="555555"/>
          <w:sz w:val="20"/>
          <w:szCs w:val="20"/>
        </w:rPr>
      </w:pPr>
      <w:r>
        <w:rPr>
          <w:color w:val="000000"/>
          <w:shd w:val="clear" w:color="auto" w:fill="FFFFFF"/>
        </w:rPr>
        <w:t>Работа по организации огорода на окне проводится поэтапно: посадка растений, изготовление таблиц-указателей с названиями и датой посадки; знакомство детей с алгоритмом по уходу за растениями; подбор художественной литературы о посаженных растениях: поговорки, стихи, сказки, загадки. Далее, наблюдение за ростом растений, проведение опытов, экспериментов с фиксацией результатов в дневнике наблюдений. Создание коллекции семян овощных культур, популярных в нашем регионе. Знакомство с художественной литературой, создание картотеки художественного слова, рассматривание иллюстраций, проведение бесед, игр. Анализ и обобщение результатов, полученных в процессе исследовательской деятельности детей. Оформление выставки фото-коллажей «От семени к ростку». Составление рассказов о том, как ухаживать за растениями. Такая работа, проводимая регулярно начиная с младших групп, обладает большими воспитательно-образовательными возможностями.</w:t>
      </w:r>
    </w:p>
    <w:p w14:paraId="6C4441D7">
      <w:pPr>
        <w:pStyle w:val="16"/>
        <w:shd w:val="clear" w:color="auto" w:fill="FFFFFF"/>
        <w:spacing w:before="0" w:beforeAutospacing="0" w:after="0" w:afterAutospacing="0"/>
        <w:ind w:firstLine="851"/>
        <w:jc w:val="both"/>
        <w:textAlignment w:val="baseline"/>
        <w:rPr>
          <w:rFonts w:ascii="Helvetica" w:hAnsi="Helvetica"/>
          <w:color w:val="555555"/>
          <w:sz w:val="20"/>
          <w:szCs w:val="20"/>
        </w:rPr>
      </w:pPr>
      <w:r>
        <w:rPr>
          <w:color w:val="000000"/>
          <w:shd w:val="clear" w:color="auto" w:fill="FFFFFF"/>
        </w:rPr>
        <w:t>Огород на окне в каждой группе - это еще и яркий, творчески оформленный уголок притягивающий внимание детей, побуждающий окунуться в мир природы и чудес.</w:t>
      </w:r>
      <w:r>
        <w:rPr>
          <w:color w:val="000000"/>
        </w:rPr>
        <w:br w:type="textWrapping" w:clear="all"/>
      </w:r>
    </w:p>
    <w:p w14:paraId="119ECC78">
      <w:pPr>
        <w:pStyle w:val="16"/>
        <w:shd w:val="clear" w:color="auto" w:fill="FFFFFF"/>
        <w:spacing w:before="0" w:beforeAutospacing="0" w:after="0" w:afterAutospacing="0"/>
        <w:ind w:left="720"/>
        <w:jc w:val="both"/>
        <w:textAlignment w:val="baseline"/>
        <w:rPr>
          <w:rFonts w:ascii="Helvetica" w:hAnsi="Helvetica"/>
          <w:color w:val="555555"/>
          <w:sz w:val="20"/>
          <w:szCs w:val="20"/>
        </w:rPr>
      </w:pPr>
      <w:r>
        <w:rPr>
          <w:rStyle w:val="14"/>
          <w:color w:val="000000"/>
        </w:rPr>
        <w:t>Организация посадки.</w:t>
      </w:r>
    </w:p>
    <w:p w14:paraId="1416D8B6">
      <w:pPr>
        <w:pStyle w:val="16"/>
        <w:shd w:val="clear" w:color="auto" w:fill="FFFFFF"/>
        <w:spacing w:before="0" w:beforeAutospacing="0" w:after="0" w:afterAutospacing="0"/>
        <w:ind w:firstLine="360"/>
        <w:jc w:val="both"/>
        <w:textAlignment w:val="baseline"/>
        <w:rPr>
          <w:rFonts w:ascii="Helvetica" w:hAnsi="Helvetica"/>
          <w:color w:val="555555"/>
          <w:sz w:val="20"/>
          <w:szCs w:val="20"/>
        </w:rPr>
      </w:pPr>
      <w:r>
        <w:rPr>
          <w:color w:val="000000"/>
        </w:rPr>
        <w:t>Организация огорода на подоконнике не только занимательное дело, этот процесс развивает ребёнка во многих направлениях:</w:t>
      </w:r>
    </w:p>
    <w:p w14:paraId="4B846BAC">
      <w:pPr>
        <w:numPr>
          <w:ilvl w:val="0"/>
          <w:numId w:val="1"/>
        </w:numPr>
        <w:spacing w:after="0" w:line="240" w:lineRule="auto"/>
        <w:ind w:left="945"/>
        <w:textAlignment w:val="baseline"/>
        <w:rPr>
          <w:rFonts w:ascii="Helvetica" w:hAnsi="Helvetica" w:eastAsia="Times New Roman"/>
          <w:color w:val="555555"/>
          <w:sz w:val="20"/>
          <w:szCs w:val="20"/>
        </w:rPr>
      </w:pPr>
      <w:r>
        <w:rPr>
          <w:rFonts w:eastAsia="Times New Roman"/>
          <w:color w:val="000000"/>
        </w:rPr>
        <w:t>Ребёнок видит, как формируется растение, усваивает логическую последовательность: семечко, росток, цветок, плод.</w:t>
      </w:r>
    </w:p>
    <w:p w14:paraId="3223901C">
      <w:pPr>
        <w:numPr>
          <w:ilvl w:val="0"/>
          <w:numId w:val="1"/>
        </w:numPr>
        <w:spacing w:after="0" w:line="240" w:lineRule="auto"/>
        <w:ind w:left="945"/>
        <w:textAlignment w:val="baseline"/>
        <w:rPr>
          <w:rFonts w:ascii="Helvetica" w:hAnsi="Helvetica" w:eastAsia="Times New Roman"/>
          <w:color w:val="555555"/>
          <w:sz w:val="20"/>
          <w:szCs w:val="20"/>
        </w:rPr>
      </w:pPr>
      <w:r>
        <w:rPr>
          <w:rFonts w:eastAsia="Times New Roman"/>
          <w:color w:val="000000"/>
        </w:rPr>
        <w:t>Учится ухаживать за растениями, выполнять определённые обязанности каждый день, нести ответственность: поливать, рыхлить, собирать.</w:t>
      </w:r>
    </w:p>
    <w:p w14:paraId="195C47DC">
      <w:pPr>
        <w:numPr>
          <w:ilvl w:val="0"/>
          <w:numId w:val="1"/>
        </w:numPr>
        <w:spacing w:after="0" w:line="240" w:lineRule="auto"/>
        <w:ind w:left="945"/>
        <w:textAlignment w:val="baseline"/>
        <w:rPr>
          <w:rFonts w:ascii="Helvetica" w:hAnsi="Helvetica" w:eastAsia="Times New Roman"/>
          <w:color w:val="555555"/>
          <w:sz w:val="20"/>
          <w:szCs w:val="20"/>
        </w:rPr>
      </w:pPr>
      <w:r>
        <w:rPr>
          <w:rFonts w:eastAsia="Times New Roman"/>
          <w:color w:val="000000"/>
        </w:rPr>
        <w:t>Мини-грядка помогает развить наблюдательность, т.к. ребёнок замечает мельчайшие изменения в посадках.</w:t>
      </w:r>
    </w:p>
    <w:p w14:paraId="043D738E">
      <w:pPr>
        <w:numPr>
          <w:ilvl w:val="0"/>
          <w:numId w:val="1"/>
        </w:numPr>
        <w:spacing w:after="0" w:line="240" w:lineRule="auto"/>
        <w:ind w:left="945"/>
        <w:textAlignment w:val="baseline"/>
        <w:rPr>
          <w:rFonts w:ascii="Helvetica" w:hAnsi="Helvetica" w:eastAsia="Times New Roman"/>
          <w:color w:val="555555"/>
          <w:sz w:val="20"/>
          <w:szCs w:val="20"/>
        </w:rPr>
      </w:pPr>
      <w:r>
        <w:rPr>
          <w:rFonts w:eastAsia="Times New Roman"/>
          <w:color w:val="000000"/>
        </w:rPr>
        <w:t>Малыш выполняет полезное взрослое дело сам – сам делает бороздки, сам раскладывает семена, сам зарывает и поливает, это повышает его самооценку.</w:t>
      </w:r>
    </w:p>
    <w:p w14:paraId="4486BDA4">
      <w:pPr>
        <w:numPr>
          <w:ilvl w:val="0"/>
          <w:numId w:val="1"/>
        </w:numPr>
        <w:spacing w:after="0" w:line="240" w:lineRule="auto"/>
        <w:ind w:left="945"/>
        <w:textAlignment w:val="baseline"/>
        <w:rPr>
          <w:rFonts w:ascii="Helvetica" w:hAnsi="Helvetica" w:eastAsia="Times New Roman"/>
          <w:color w:val="555555"/>
          <w:sz w:val="20"/>
          <w:szCs w:val="20"/>
        </w:rPr>
      </w:pPr>
      <w:r>
        <w:rPr>
          <w:rFonts w:eastAsia="Times New Roman"/>
          <w:color w:val="000000"/>
        </w:rPr>
        <w:t>Происходит развитие речи, т.к. все действия сопровождаются рассказом - беседой про новые растения, про посадку, это мотивирует ребёнка описывать свои действия.</w:t>
      </w:r>
    </w:p>
    <w:p w14:paraId="0026191E">
      <w:pPr>
        <w:pStyle w:val="16"/>
        <w:shd w:val="clear" w:color="auto" w:fill="FFFFFF"/>
        <w:spacing w:before="0" w:beforeAutospacing="0" w:after="0" w:afterAutospacing="0"/>
        <w:ind w:firstLine="709"/>
        <w:jc w:val="both"/>
        <w:textAlignment w:val="baseline"/>
        <w:rPr>
          <w:rFonts w:ascii="Helvetica" w:hAnsi="Helvetica"/>
          <w:color w:val="555555"/>
          <w:sz w:val="20"/>
          <w:szCs w:val="20"/>
        </w:rPr>
      </w:pPr>
      <w:r>
        <w:rPr>
          <w:rStyle w:val="14"/>
          <w:color w:val="000000"/>
        </w:rPr>
        <w:t>Подготовка огорода на подоконнике.</w:t>
      </w:r>
    </w:p>
    <w:p w14:paraId="509E53E3">
      <w:pPr>
        <w:numPr>
          <w:ilvl w:val="0"/>
          <w:numId w:val="2"/>
        </w:numPr>
        <w:spacing w:after="0" w:line="240" w:lineRule="auto"/>
        <w:ind w:left="945"/>
        <w:textAlignment w:val="baseline"/>
        <w:rPr>
          <w:rFonts w:ascii="Helvetica" w:hAnsi="Helvetica" w:eastAsia="Times New Roman"/>
          <w:color w:val="555555"/>
          <w:sz w:val="20"/>
          <w:szCs w:val="20"/>
        </w:rPr>
      </w:pPr>
      <w:r>
        <w:rPr>
          <w:rFonts w:eastAsia="Times New Roman"/>
          <w:color w:val="000000"/>
        </w:rPr>
        <w:t>Придумайте вместе с детьми, каким вы хотите видеть свой огород на окошке: классический огород с чучелом, птицами и бабочками; домик в деревне, а вокруг грядки, курочки, поросята; городок из лего с клубами и скверами; настоящую ферму... Вариантов множество. Потом можно предложить ребенку (подходит для средне-старшего возраста) воплотить идею на бумаге - нарисовать будущий огород. Так ребенок яснее представит общую композицию и детали.</w:t>
      </w:r>
    </w:p>
    <w:p w14:paraId="650509F3">
      <w:pPr>
        <w:numPr>
          <w:ilvl w:val="0"/>
          <w:numId w:val="2"/>
        </w:numPr>
        <w:spacing w:after="0" w:line="240" w:lineRule="auto"/>
        <w:ind w:left="945"/>
        <w:textAlignment w:val="baseline"/>
        <w:rPr>
          <w:rFonts w:ascii="Helvetica" w:hAnsi="Helvetica" w:eastAsia="Times New Roman"/>
          <w:color w:val="555555"/>
          <w:sz w:val="20"/>
          <w:szCs w:val="20"/>
        </w:rPr>
      </w:pPr>
      <w:r>
        <w:rPr>
          <w:rFonts w:eastAsia="Times New Roman"/>
          <w:color w:val="000000"/>
        </w:rPr>
        <w:t>Подготовите подходящую землю и семена. На этом этапе уместно будет пригласить родителей к сотрудничеству, чтобы они в домашних условиях поделились с ребенком своим позитивным опытом огородничества.</w:t>
      </w:r>
    </w:p>
    <w:p w14:paraId="0D5B9961">
      <w:pPr>
        <w:numPr>
          <w:ilvl w:val="0"/>
          <w:numId w:val="2"/>
        </w:numPr>
        <w:spacing w:after="0" w:line="240" w:lineRule="auto"/>
        <w:ind w:left="945"/>
        <w:textAlignment w:val="baseline"/>
        <w:rPr>
          <w:rFonts w:ascii="Helvetica" w:hAnsi="Helvetica" w:eastAsia="Times New Roman"/>
          <w:color w:val="555555"/>
          <w:sz w:val="20"/>
          <w:szCs w:val="20"/>
        </w:rPr>
      </w:pPr>
      <w:r>
        <w:rPr>
          <w:rFonts w:eastAsia="Times New Roman"/>
          <w:color w:val="000000"/>
        </w:rPr>
        <w:t>Подберите горшочки для посадки. Горшочки можно украсить – приклеить глазки, носики и ротики; или оформить весь огород в едином стиле, объединенным общей темой.</w:t>
      </w:r>
    </w:p>
    <w:p w14:paraId="0E17D983">
      <w:pPr>
        <w:numPr>
          <w:ilvl w:val="0"/>
          <w:numId w:val="2"/>
        </w:numPr>
        <w:spacing w:after="0" w:line="240" w:lineRule="auto"/>
        <w:ind w:left="945"/>
        <w:textAlignment w:val="baseline"/>
        <w:rPr>
          <w:rFonts w:ascii="Helvetica" w:hAnsi="Helvetica" w:eastAsia="Times New Roman"/>
          <w:color w:val="555555"/>
          <w:sz w:val="20"/>
          <w:szCs w:val="20"/>
        </w:rPr>
      </w:pPr>
      <w:r>
        <w:rPr>
          <w:rFonts w:eastAsia="Times New Roman"/>
          <w:color w:val="000000"/>
        </w:rPr>
        <w:t>Освободите безопасное место на подоконнике, чтобы ребёнок имел к нему доступ;</w:t>
      </w:r>
    </w:p>
    <w:p w14:paraId="44001DB4">
      <w:pPr>
        <w:numPr>
          <w:ilvl w:val="0"/>
          <w:numId w:val="2"/>
        </w:numPr>
        <w:spacing w:after="0" w:line="240" w:lineRule="auto"/>
        <w:ind w:left="945"/>
        <w:textAlignment w:val="baseline"/>
        <w:rPr>
          <w:rFonts w:ascii="Helvetica" w:hAnsi="Helvetica" w:eastAsia="Times New Roman"/>
          <w:color w:val="555555"/>
          <w:sz w:val="20"/>
          <w:szCs w:val="20"/>
        </w:rPr>
      </w:pPr>
      <w:r>
        <w:rPr>
          <w:rFonts w:eastAsia="Times New Roman"/>
          <w:color w:val="000000"/>
        </w:rPr>
        <w:t>Огород на подоконнике предполагает наличие садового инвентаря. Инвентарь должен быть безопасным в использовании, настоящим, но соответствовать возрасту и росту детей. Для работы на огороде пользуемся лопатками, совками, вёдрами, лейками, граблями;</w:t>
      </w:r>
    </w:p>
    <w:p w14:paraId="5380552F">
      <w:pPr>
        <w:numPr>
          <w:ilvl w:val="0"/>
          <w:numId w:val="2"/>
        </w:numPr>
        <w:spacing w:after="0" w:line="240" w:lineRule="auto"/>
        <w:ind w:left="945"/>
        <w:textAlignment w:val="baseline"/>
        <w:rPr>
          <w:rFonts w:ascii="Helvetica" w:hAnsi="Helvetica" w:eastAsia="Times New Roman"/>
          <w:color w:val="555555"/>
          <w:sz w:val="20"/>
          <w:szCs w:val="20"/>
        </w:rPr>
      </w:pPr>
      <w:r>
        <w:rPr>
          <w:rFonts w:eastAsia="Times New Roman"/>
          <w:color w:val="000000"/>
        </w:rPr>
        <w:t>Приготовить строительный скотч и маркер для того, чтобы подписать горшки, или специальные таблички.</w:t>
      </w:r>
    </w:p>
    <w:p w14:paraId="7D50E142">
      <w:pPr>
        <w:pStyle w:val="16"/>
        <w:shd w:val="clear" w:color="auto" w:fill="FFFFFF"/>
        <w:spacing w:before="0" w:beforeAutospacing="0" w:after="0" w:afterAutospacing="0"/>
        <w:textAlignment w:val="baseline"/>
        <w:rPr>
          <w:rFonts w:ascii="Helvetica" w:hAnsi="Helvetica"/>
          <w:color w:val="555555"/>
          <w:sz w:val="20"/>
          <w:szCs w:val="20"/>
        </w:rPr>
      </w:pPr>
      <w:r>
        <w:rPr>
          <w:b/>
          <w:bCs/>
          <w:color w:val="000000"/>
        </w:rPr>
        <w:br w:type="textWrapping" w:clear="all"/>
      </w:r>
    </w:p>
    <w:p w14:paraId="22DEA47A">
      <w:pPr>
        <w:pStyle w:val="16"/>
        <w:shd w:val="clear" w:color="auto" w:fill="FFFFFF"/>
        <w:spacing w:before="0" w:beforeAutospacing="0" w:after="0" w:afterAutospacing="0"/>
        <w:textAlignment w:val="baseline"/>
        <w:rPr>
          <w:rFonts w:ascii="Helvetica" w:hAnsi="Helvetica"/>
          <w:color w:val="555555"/>
          <w:sz w:val="20"/>
          <w:szCs w:val="20"/>
        </w:rPr>
      </w:pPr>
      <w:r>
        <w:rPr>
          <w:color w:val="000000"/>
        </w:rPr>
        <w:t> </w:t>
      </w:r>
    </w:p>
    <w:p w14:paraId="5258ADC4">
      <w:pPr>
        <w:pStyle w:val="16"/>
        <w:shd w:val="clear" w:color="auto" w:fill="FFFFFF"/>
        <w:spacing w:before="0" w:beforeAutospacing="0" w:after="0" w:afterAutospacing="0"/>
        <w:ind w:firstLine="709"/>
        <w:jc w:val="both"/>
        <w:textAlignment w:val="baseline"/>
        <w:rPr>
          <w:rFonts w:ascii="Helvetica" w:hAnsi="Helvetica"/>
          <w:color w:val="555555"/>
          <w:sz w:val="20"/>
          <w:szCs w:val="20"/>
        </w:rPr>
      </w:pPr>
      <w:r>
        <w:rPr>
          <w:rStyle w:val="14"/>
          <w:color w:val="000000"/>
        </w:rPr>
        <w:t>Какие растения выбрать для посадки?</w:t>
      </w:r>
    </w:p>
    <w:p w14:paraId="2F0F230D">
      <w:pPr>
        <w:pStyle w:val="16"/>
        <w:shd w:val="clear" w:color="auto" w:fill="FFFFFF"/>
        <w:spacing w:before="0" w:beforeAutospacing="0" w:after="0" w:afterAutospacing="0"/>
        <w:ind w:firstLine="426"/>
        <w:jc w:val="both"/>
        <w:textAlignment w:val="baseline"/>
        <w:rPr>
          <w:rFonts w:ascii="Helvetica" w:hAnsi="Helvetica"/>
          <w:color w:val="555555"/>
          <w:sz w:val="20"/>
          <w:szCs w:val="20"/>
        </w:rPr>
      </w:pPr>
      <w:r>
        <w:rPr>
          <w:color w:val="000000"/>
        </w:rPr>
        <w:t>Для детского мини-огорода нужно правильно выбрать растения, это ключевой момент мероприятия:</w:t>
      </w:r>
    </w:p>
    <w:p w14:paraId="72C0844F">
      <w:pPr>
        <w:numPr>
          <w:ilvl w:val="0"/>
          <w:numId w:val="3"/>
        </w:numPr>
        <w:spacing w:after="0" w:line="240" w:lineRule="auto"/>
        <w:ind w:left="945"/>
        <w:textAlignment w:val="baseline"/>
        <w:rPr>
          <w:rFonts w:ascii="Helvetica" w:hAnsi="Helvetica" w:eastAsia="Times New Roman"/>
          <w:color w:val="555555"/>
          <w:sz w:val="20"/>
          <w:szCs w:val="20"/>
        </w:rPr>
      </w:pPr>
      <w:r>
        <w:rPr>
          <w:rStyle w:val="14"/>
          <w:rFonts w:eastAsia="Times New Roman"/>
          <w:color w:val="000000"/>
        </w:rPr>
        <w:t>В младшей группе </w:t>
      </w:r>
      <w:r>
        <w:rPr>
          <w:rFonts w:eastAsia="Times New Roman"/>
          <w:color w:val="000000"/>
        </w:rPr>
        <w:t>для посадки выбираем семена быстрорастущих и раносозревающих культур, которые можно употреблять в пищу в весенний и летний сезоны. Основное требование к посадочному материалу: семена и луковицы должны быть крупного размера. На своём огороде малыши самостоятельно высаживают лук, горох, бобы, фасоль, кабачки. Мелкие семена редиса, моркови, укропа, репы, салата для малышей могут посеять старшие дети или воспитатель.</w:t>
      </w:r>
    </w:p>
    <w:p w14:paraId="5EA0BBB1">
      <w:pPr>
        <w:numPr>
          <w:ilvl w:val="0"/>
          <w:numId w:val="3"/>
        </w:numPr>
        <w:spacing w:after="0" w:line="240" w:lineRule="auto"/>
        <w:ind w:left="945"/>
        <w:textAlignment w:val="baseline"/>
        <w:rPr>
          <w:rFonts w:ascii="Helvetica" w:hAnsi="Helvetica" w:eastAsia="Times New Roman"/>
          <w:color w:val="555555"/>
          <w:sz w:val="20"/>
          <w:szCs w:val="20"/>
        </w:rPr>
      </w:pPr>
      <w:r>
        <w:rPr>
          <w:rStyle w:val="14"/>
          <w:rFonts w:eastAsia="Times New Roman"/>
          <w:color w:val="000000"/>
        </w:rPr>
        <w:t>В средней группе</w:t>
      </w:r>
      <w:r>
        <w:rPr>
          <w:rFonts w:eastAsia="Times New Roman"/>
          <w:color w:val="000000"/>
        </w:rPr>
        <w:t> выращиваем лук-репку, дольки чеснока, корнеплоды свеклы, петрушки, сельдерея. Можно выращивать по 1—2 экземпляра комнатных сортов огурца, томата, горошка – уже известные огородные культуры, но сеем семена разных сортов (например, кабачки с разной окраской плодов), чтобы показать детям многообразие растений, их общие признаки и различия.</w:t>
      </w:r>
    </w:p>
    <w:p w14:paraId="574D4BD8">
      <w:pPr>
        <w:numPr>
          <w:ilvl w:val="0"/>
          <w:numId w:val="3"/>
        </w:numPr>
        <w:spacing w:after="0" w:line="240" w:lineRule="auto"/>
        <w:ind w:left="945"/>
        <w:textAlignment w:val="baseline"/>
        <w:rPr>
          <w:rFonts w:ascii="Helvetica" w:hAnsi="Helvetica" w:eastAsia="Times New Roman"/>
          <w:color w:val="555555"/>
          <w:sz w:val="20"/>
          <w:szCs w:val="20"/>
        </w:rPr>
      </w:pPr>
      <w:r>
        <w:rPr>
          <w:rStyle w:val="14"/>
          <w:rFonts w:eastAsia="Times New Roman"/>
          <w:color w:val="000000"/>
        </w:rPr>
        <w:t>В старшей и подготовительной группах</w:t>
      </w:r>
      <w:r>
        <w:rPr>
          <w:rFonts w:eastAsia="Times New Roman"/>
          <w:color w:val="000000"/>
        </w:rPr>
        <w:t> берём для выращивания на огороде такие овощные культуры, как зеленые (укроп, салат, щавель и другие), луковые (лук-батун, чеснок, лук репчатый), капустные (капуста белокочанная, краснокочанная), плодовые (огурец, томат, перец), корнеплоды (морковь, редис, свёкла) и клубнеплоды (картофель), бобовые (горох, фасоль), хлебные злаки.</w:t>
      </w:r>
    </w:p>
    <w:p w14:paraId="68363F82">
      <w:pPr>
        <w:pStyle w:val="16"/>
        <w:shd w:val="clear" w:color="auto" w:fill="FFFFFF"/>
        <w:spacing w:before="0" w:beforeAutospacing="0" w:after="0" w:afterAutospacing="0"/>
        <w:ind w:firstLine="709"/>
        <w:jc w:val="both"/>
        <w:textAlignment w:val="baseline"/>
        <w:rPr>
          <w:rFonts w:ascii="Helvetica" w:hAnsi="Helvetica"/>
          <w:color w:val="555555"/>
          <w:sz w:val="20"/>
          <w:szCs w:val="20"/>
        </w:rPr>
      </w:pPr>
      <w:r>
        <w:rPr>
          <w:color w:val="000000"/>
        </w:rPr>
        <w:t>Перед посевом семена обязательно проверяем на всхожесть. Варианты посадки семян различны. Можно воткнуть палочки в те места, куда надо положить семена (горох, бобы) и дети по показу воспитателя убирают палочку и кладут в ямку семя. Для посадки лука можно на грядке сделать ровные бороздки. После окончания работы садовый инвентарь очищаем от земли и просушиваем.</w:t>
      </w:r>
      <w:r>
        <w:rPr>
          <w:rStyle w:val="14"/>
          <w:color w:val="000000"/>
        </w:rPr>
        <w:t xml:space="preserve"> Содержание труда на огороде тоже будет зависеть от возраста детей:</w:t>
      </w:r>
    </w:p>
    <w:p w14:paraId="042F5512">
      <w:pPr>
        <w:numPr>
          <w:ilvl w:val="0"/>
          <w:numId w:val="4"/>
        </w:numPr>
        <w:shd w:val="clear" w:color="auto" w:fill="FFFFFF"/>
        <w:spacing w:after="0" w:line="240" w:lineRule="auto"/>
        <w:ind w:left="945"/>
        <w:jc w:val="both"/>
        <w:textAlignment w:val="baseline"/>
        <w:rPr>
          <w:rFonts w:ascii="Helvetica" w:hAnsi="Helvetica" w:eastAsia="Times New Roman"/>
          <w:color w:val="555555"/>
          <w:sz w:val="20"/>
          <w:szCs w:val="20"/>
        </w:rPr>
      </w:pPr>
      <w:r>
        <w:rPr>
          <w:rStyle w:val="14"/>
          <w:rFonts w:eastAsia="Times New Roman"/>
          <w:color w:val="000000"/>
        </w:rPr>
        <w:t>В младшей группе детей</w:t>
      </w:r>
      <w:r>
        <w:rPr>
          <w:rFonts w:eastAsia="Times New Roman"/>
          <w:color w:val="000000"/>
        </w:rPr>
        <w:t> привлекаем к посадке луковиц и крупных семян, поливу грядок, сбору урожая. М</w:t>
      </w:r>
      <w:r>
        <w:rPr>
          <w:rFonts w:eastAsia="Times New Roman"/>
          <w:color w:val="000000"/>
          <w:shd w:val="clear" w:color="auto" w:fill="FFFFFF"/>
        </w:rPr>
        <w:t>алыши больше наблюдают, что здесь делают взрослые. Они могут подержать в ручках луковицу или зубок чеснока, а потом посмотреть, как их сажают.</w:t>
      </w:r>
    </w:p>
    <w:p w14:paraId="26DF3ACE">
      <w:pPr>
        <w:numPr>
          <w:ilvl w:val="0"/>
          <w:numId w:val="5"/>
        </w:numPr>
        <w:shd w:val="clear" w:color="auto" w:fill="FFFFFF"/>
        <w:spacing w:after="0" w:line="240" w:lineRule="auto"/>
        <w:ind w:left="945"/>
        <w:jc w:val="both"/>
        <w:textAlignment w:val="baseline"/>
        <w:rPr>
          <w:rFonts w:ascii="Helvetica" w:hAnsi="Helvetica" w:eastAsia="Times New Roman"/>
          <w:color w:val="555555"/>
          <w:sz w:val="20"/>
          <w:szCs w:val="20"/>
        </w:rPr>
      </w:pPr>
      <w:r>
        <w:rPr>
          <w:rStyle w:val="14"/>
          <w:rFonts w:eastAsia="Times New Roman"/>
          <w:color w:val="000000"/>
        </w:rPr>
        <w:t>В средней группе</w:t>
      </w:r>
      <w:r>
        <w:rPr>
          <w:rFonts w:eastAsia="Times New Roman"/>
          <w:color w:val="000000"/>
        </w:rPr>
        <w:t> в добавление к вышесказанному учим пользоваться граблями, рыхлить землю в междурядьях. </w:t>
      </w:r>
      <w:r>
        <w:rPr>
          <w:rFonts w:eastAsia="Times New Roman"/>
          <w:color w:val="000000"/>
          <w:shd w:val="clear" w:color="auto" w:fill="FFFFFF"/>
        </w:rPr>
        <w:t>Средняя группа отличается любознательностью и творчеством. Малыши могут сначала участвовать в оформлении ящиков, посадке семян, а потом — в украшении огорода. Дети уже понимают, что за огородом надо ухаживать, поливать растения, и помогают воспитателю, получая массу положительных эмоций.</w:t>
      </w:r>
    </w:p>
    <w:p w14:paraId="5CDFAB34">
      <w:pPr>
        <w:numPr>
          <w:ilvl w:val="0"/>
          <w:numId w:val="6"/>
        </w:numPr>
        <w:shd w:val="clear" w:color="auto" w:fill="FFFFFF"/>
        <w:spacing w:after="0" w:line="240" w:lineRule="auto"/>
        <w:ind w:left="945"/>
        <w:jc w:val="both"/>
        <w:textAlignment w:val="baseline"/>
        <w:rPr>
          <w:rFonts w:ascii="Helvetica" w:hAnsi="Helvetica" w:eastAsia="Times New Roman"/>
          <w:color w:val="555555"/>
          <w:sz w:val="20"/>
          <w:szCs w:val="20"/>
        </w:rPr>
      </w:pPr>
      <w:r>
        <w:rPr>
          <w:rStyle w:val="14"/>
          <w:rFonts w:eastAsia="Times New Roman"/>
          <w:color w:val="000000"/>
        </w:rPr>
        <w:t>В старшей и подготовительной группах</w:t>
      </w:r>
      <w:r>
        <w:rPr>
          <w:rFonts w:eastAsia="Times New Roman"/>
          <w:color w:val="000000"/>
        </w:rPr>
        <w:t> дети самостоятельно сажают семена в грядки, пропалывают сорняки. </w:t>
      </w:r>
      <w:r>
        <w:rPr>
          <w:rFonts w:eastAsia="Times New Roman"/>
          <w:color w:val="000000"/>
          <w:shd w:val="clear" w:color="auto" w:fill="FFFFFF"/>
        </w:rPr>
        <w:t>Дети старшей группы сажают уже больше разных семян, включая салат, огурцы и укроп. Если в детском саду есть участок на улице, можно рассадой высаживать свеклу, морковь, цветы в стаканчиках. Они следят за показаниями огородного термометра, включением освещения над побегами.</w:t>
      </w:r>
    </w:p>
    <w:p w14:paraId="4B636F71">
      <w:pPr>
        <w:pStyle w:val="16"/>
        <w:shd w:val="clear" w:color="auto" w:fill="FFFFFF"/>
        <w:spacing w:before="0" w:beforeAutospacing="0" w:after="0" w:afterAutospacing="0"/>
        <w:ind w:firstLine="450"/>
        <w:jc w:val="both"/>
        <w:textAlignment w:val="baseline"/>
        <w:rPr>
          <w:rFonts w:ascii="Helvetica" w:hAnsi="Helvetica"/>
          <w:color w:val="555555"/>
          <w:sz w:val="20"/>
          <w:szCs w:val="20"/>
        </w:rPr>
      </w:pPr>
    </w:p>
    <w:p w14:paraId="40B710F3"/>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20B0004020202020204"/>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0" w:usb3="00000000" w:csb0="00000001" w:csb1="00000000"/>
  </w:font>
  <w:font w:name="Symbol">
    <w:panose1 w:val="05050102010706020507"/>
    <w:charset w:val="02"/>
    <w:family w:val="decorative"/>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146F2"/>
    <w:multiLevelType w:val="multilevel"/>
    <w:tmpl w:val="0B5146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090705D"/>
    <w:multiLevelType w:val="multilevel"/>
    <w:tmpl w:val="209070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20B43F7"/>
    <w:multiLevelType w:val="multilevel"/>
    <w:tmpl w:val="220B43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E6D387E"/>
    <w:multiLevelType w:val="multilevel"/>
    <w:tmpl w:val="2E6D38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8743BB8"/>
    <w:multiLevelType w:val="multilevel"/>
    <w:tmpl w:val="48743B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EA85644"/>
    <w:multiLevelType w:val="multilevel"/>
    <w:tmpl w:val="4EA856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4"/>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01"/>
    <w:rsid w:val="001437A6"/>
    <w:rsid w:val="00242C01"/>
    <w:rsid w:val="00A349BE"/>
    <w:rsid w:val="00AE45C0"/>
    <w:rsid w:val="690362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ru-RU" w:eastAsia="ru-RU"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qFormat/>
    <w:uiPriority w:val="99"/>
    <w:rPr>
      <w:color w:val="0000FF"/>
      <w:u w:val="single"/>
    </w:rPr>
  </w:style>
  <w:style w:type="character" w:styleId="14">
    <w:name w:val="Strong"/>
    <w:basedOn w:val="11"/>
    <w:qFormat/>
    <w:uiPriority w:val="22"/>
    <w:rPr>
      <w:b/>
      <w:bCs/>
    </w:rPr>
  </w:style>
  <w:style w:type="paragraph" w:styleId="15">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cs="Times New Roman"/>
      <w:kern w:val="0"/>
      <w14:ligatures w14:val="none"/>
    </w:rPr>
  </w:style>
  <w:style w:type="paragraph" w:styleId="17">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8">
    <w:name w:val="Заголовок 1 Знак"/>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Заголовок 2 Знак"/>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0">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21">
    <w:name w:val="Заголовок 4 Знак"/>
    <w:basedOn w:val="11"/>
    <w:link w:val="5"/>
    <w:semiHidden/>
    <w:uiPriority w:val="9"/>
    <w:rPr>
      <w:rFonts w:eastAsiaTheme="majorEastAsia" w:cstheme="majorBidi"/>
      <w:i/>
      <w:iCs/>
      <w:color w:val="104862" w:themeColor="accent1" w:themeShade="BF"/>
    </w:rPr>
  </w:style>
  <w:style w:type="character" w:customStyle="1" w:styleId="22">
    <w:name w:val="Заголовок 5 Знак"/>
    <w:basedOn w:val="11"/>
    <w:link w:val="6"/>
    <w:semiHidden/>
    <w:qFormat/>
    <w:uiPriority w:val="9"/>
    <w:rPr>
      <w:rFonts w:eastAsiaTheme="majorEastAsia" w:cstheme="majorBidi"/>
      <w:color w:val="104862" w:themeColor="accent1" w:themeShade="BF"/>
    </w:rPr>
  </w:style>
  <w:style w:type="character" w:customStyle="1" w:styleId="23">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5"/>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Цитата 2 Знак"/>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Выделенная цитата Знак"/>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paragraph" w:customStyle="1" w:styleId="36">
    <w:name w:val="item-519"/>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37">
    <w:name w:val="item-520"/>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38">
    <w:name w:val="item-521"/>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39">
    <w:name w:val="item-522"/>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0">
    <w:name w:val="item-523"/>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1">
    <w:name w:val="item-763"/>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2">
    <w:name w:val="item-766"/>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3">
    <w:name w:val="item-679"/>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4">
    <w:name w:val="item-769"/>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5">
    <w:name w:val="item-715"/>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6">
    <w:name w:val="item-722"/>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7">
    <w:name w:val="item-733"/>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8">
    <w:name w:val="item-740"/>
    <w:basedOn w:val="1"/>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49">
    <w:name w:val="item-757"/>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50">
    <w:name w:val="item-745"/>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51">
    <w:name w:val="item-754"/>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52">
    <w:name w:val="item-770"/>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53">
    <w:name w:val="item-775"/>
    <w:basedOn w:val="1"/>
    <w:qFormat/>
    <w:uiPriority w:val="0"/>
    <w:pPr>
      <w:spacing w:before="100" w:beforeAutospacing="1" w:after="100" w:afterAutospacing="1" w:line="240" w:lineRule="auto"/>
    </w:pPr>
    <w:rPr>
      <w:rFonts w:ascii="Times New Roman" w:hAnsi="Times New Roman" w:cs="Times New Roman"/>
      <w:kern w:val="0"/>
      <w14:ligatures w14:val="none"/>
    </w:rPr>
  </w:style>
  <w:style w:type="paragraph" w:customStyle="1" w:styleId="54">
    <w:name w:val="item-761"/>
    <w:basedOn w:val="1"/>
    <w:qFormat/>
    <w:uiPriority w:val="0"/>
    <w:pPr>
      <w:spacing w:before="100" w:beforeAutospacing="1" w:after="100" w:afterAutospacing="1" w:line="240" w:lineRule="auto"/>
    </w:pPr>
    <w:rPr>
      <w:rFonts w:ascii="Times New Roman" w:hAnsi="Times New Roman" w:cs="Times New Roman"/>
      <w:kern w:val="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1146</Words>
  <Characters>6535</Characters>
  <Lines>54</Lines>
  <Paragraphs>15</Paragraphs>
  <TotalTime>0</TotalTime>
  <ScaleCrop>false</ScaleCrop>
  <LinksUpToDate>false</LinksUpToDate>
  <CharactersWithSpaces>7666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2025-11-11T15:24:00Z</dcterms:created>
  <dc:creator>Марина Болдакова</dc:creator>
  <cp:lastModifiedBy>tataners</cp:lastModifiedBy>
  <dcterms:modified xsi:type="dcterms:W3CDTF">2025-11-12T07:33:57Z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1DB3DEEACA5349EFA2DD817BECC4822B_13</vt:lpwstr>
  </property>
</Properties>
</file>