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8413B">
      <w:pPr>
        <w:pStyle w:val="3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186"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-191135</wp:posOffset>
            </wp:positionV>
            <wp:extent cx="1176655" cy="1066800"/>
            <wp:effectExtent l="0" t="0" r="4445" b="0"/>
            <wp:wrapSquare wrapText="bothSides"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58EF8D">
      <w:pPr>
        <w:pStyle w:val="185"/>
        <w:shd w:val="clear" w:color="auto" w:fill="FFFFFF"/>
        <w:spacing w:before="0" w:beforeAutospacing="0" w:after="0" w:afterAutospacing="0"/>
        <w:jc w:val="center"/>
        <w:rPr>
          <w:rStyle w:val="186"/>
          <w:rFonts w:hint="default"/>
          <w:b/>
          <w:bCs/>
          <w:color w:val="000000"/>
          <w:lang w:val="ru-RU"/>
        </w:rPr>
      </w:pPr>
      <w:r>
        <w:rPr>
          <w:rStyle w:val="186"/>
          <w:b/>
          <w:bCs/>
          <w:color w:val="000000"/>
        </w:rPr>
        <w:t>Муниципальное бюджетное д</w:t>
      </w:r>
      <w:r>
        <w:rPr>
          <w:rStyle w:val="186"/>
          <w:b/>
          <w:bCs/>
          <w:color w:val="000000"/>
          <w:lang w:val="ru-RU"/>
        </w:rPr>
        <w:t>ошкольное</w:t>
      </w:r>
      <w:r>
        <w:rPr>
          <w:rStyle w:val="186"/>
          <w:rFonts w:hint="default"/>
          <w:b/>
          <w:bCs/>
          <w:color w:val="000000"/>
          <w:lang w:val="ru-RU"/>
        </w:rPr>
        <w:t xml:space="preserve">  образовательное учреждение Краснощековский детский сад </w:t>
      </w:r>
    </w:p>
    <w:p w14:paraId="2DF65F60">
      <w:pPr>
        <w:pStyle w:val="185"/>
        <w:shd w:val="clear" w:color="auto" w:fill="FFFFFF"/>
        <w:spacing w:before="0" w:beforeAutospacing="0" w:after="0" w:afterAutospacing="0"/>
        <w:jc w:val="center"/>
        <w:rPr>
          <w:rStyle w:val="186"/>
          <w:rFonts w:hint="default"/>
          <w:b/>
          <w:bCs/>
          <w:color w:val="000000"/>
          <w:lang w:val="ru-RU"/>
        </w:rPr>
      </w:pPr>
      <w:r>
        <w:rPr>
          <w:rStyle w:val="186"/>
          <w:rFonts w:hint="default"/>
          <w:b/>
          <w:bCs/>
          <w:color w:val="000000"/>
          <w:lang w:val="ru-RU"/>
        </w:rPr>
        <w:t>«Малыш»</w:t>
      </w:r>
    </w:p>
    <w:p w14:paraId="0C596CBF">
      <w:pPr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17E0051A">
      <w:pPr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09B2D84E">
      <w:pPr>
        <w:pStyle w:val="185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186"/>
          <w:b/>
          <w:bCs/>
          <w:sz w:val="32"/>
          <w:szCs w:val="32"/>
        </w:rPr>
      </w:pPr>
      <w:r>
        <w:rPr>
          <w:rStyle w:val="186"/>
          <w:sz w:val="32"/>
          <w:szCs w:val="32"/>
        </w:rPr>
        <w:t>Консультация для родителей</w:t>
      </w:r>
    </w:p>
    <w:p w14:paraId="68BB4BFF">
      <w:pPr>
        <w:widowControl w:val="0"/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  <w:t>Развитие речи младших дошкольников в условиях семьи и детского сада»</w:t>
      </w:r>
    </w:p>
    <w:p w14:paraId="019F65A7">
      <w:pPr>
        <w:pStyle w:val="34"/>
        <w:shd w:val="clear" w:color="auto" w:fill="FFFFFF"/>
        <w:spacing w:after="0" w:line="360" w:lineRule="auto"/>
        <w:ind w:firstLine="709"/>
        <w:contextualSpacing/>
        <w:jc w:val="right"/>
        <w:rPr>
          <w:b/>
          <w:bCs/>
          <w:sz w:val="18"/>
          <w:szCs w:val="18"/>
        </w:rPr>
      </w:pPr>
      <w:r>
        <w:rPr>
          <w:sz w:val="18"/>
          <w:szCs w:val="18"/>
        </w:rPr>
        <w:tab/>
      </w:r>
    </w:p>
    <w:p w14:paraId="409A1353">
      <w:pPr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303389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985D7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drawing>
          <wp:inline distT="0" distB="0" distL="0" distR="0">
            <wp:extent cx="5857875" cy="3805555"/>
            <wp:effectExtent l="0" t="0" r="0" b="4445"/>
            <wp:docPr id="2" name="Рисунок 7" descr="http://mdou9-nov.ucoz.ru/foto/cartin/Daytova/logoped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 descr="http://mdou9-nov.ucoz.ru/foto/cartin/Daytova/logoped_4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8949" cy="380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5616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C25900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E1B3A6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787F7EE0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Воспитатели:</w:t>
      </w:r>
    </w:p>
    <w:p w14:paraId="277097F9"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Бледнова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Е.А.</w:t>
      </w:r>
    </w:p>
    <w:p w14:paraId="75D2FEC5"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Подосинникова И.В</w:t>
      </w:r>
    </w:p>
    <w:p w14:paraId="0568CCAB">
      <w:pPr>
        <w:pStyle w:val="3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Речь как исторически сложившаяся форма общения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развивается в дошкольном</w:t>
      </w:r>
      <w:r>
        <w:rPr>
          <w:rFonts w:ascii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возрасте по двум направлениям</w:t>
      </w:r>
      <w:r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14:paraId="7671A0E0">
      <w:pPr>
        <w:pStyle w:val="34"/>
        <w:shd w:val="clear" w:color="auto" w:fill="FFFFFF"/>
        <w:spacing w:before="225" w:beforeAutospacing="0" w:after="225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во-первых, совершенствуется её практическое употребление в процессе общения ребёнка с взрослыми и сверстниками;</w:t>
      </w:r>
    </w:p>
    <w:p w14:paraId="4FB5773B">
      <w:pPr>
        <w:pStyle w:val="3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во-вторых</w:t>
      </w:r>
      <w:r>
        <w:rPr>
          <w:rFonts w:ascii="Times New Roman" w:hAnsi="Times New Roman" w:cs="Times New Roman"/>
          <w:color w:val="111111"/>
          <w:sz w:val="28"/>
          <w:szCs w:val="28"/>
        </w:rPr>
        <w:t>, речь становится основой перестройки мыслительных процессов и превращается в орудие мышления.</w:t>
      </w:r>
    </w:p>
    <w:p w14:paraId="4E25D282">
      <w:pPr>
        <w:pStyle w:val="3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Основная задача речевого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развития</w:t>
      </w:r>
      <w:r>
        <w:rPr>
          <w:rFonts w:ascii="Times New Roman" w:hAnsi="Times New Roman" w:cs="Times New Roman"/>
          <w:color w:val="111111"/>
          <w:sz w:val="28"/>
          <w:szCs w:val="28"/>
        </w:rPr>
        <w:t> детей – это овладение нормами и правилами родного языка, определёнными для каждого возраста, а также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развитие</w:t>
      </w:r>
      <w:r>
        <w:rPr>
          <w:rFonts w:ascii="Times New Roman" w:hAnsi="Times New Roman" w:cs="Times New Roman"/>
          <w:color w:val="111111"/>
          <w:sz w:val="28"/>
          <w:szCs w:val="28"/>
        </w:rPr>
        <w:t> у детей коммуникативных способностей, т. е. способности общаться. Сам ребёнок овладевает речью только в процессе общения с взрослыми.</w:t>
      </w:r>
    </w:p>
    <w:p w14:paraId="2ECFDBEF">
      <w:pPr>
        <w:pStyle w:val="3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Известно, что дети даже без специального обучения с самого раннего возраста проявляют большой интерес к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речи</w:t>
      </w:r>
      <w:r>
        <w:rPr>
          <w:rFonts w:ascii="Times New Roman" w:hAnsi="Times New Roman" w:cs="Times New Roman"/>
          <w:color w:val="111111"/>
          <w:sz w:val="28"/>
          <w:szCs w:val="28"/>
        </w:rPr>
        <w:t> : создают новые слова, ориентируясь как на смысловую, так и на грамматическую сторону языка. Но при стихийном речевом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развитии</w:t>
      </w:r>
      <w:r>
        <w:rPr>
          <w:rFonts w:ascii="Times New Roman" w:hAnsi="Times New Roman" w:cs="Times New Roman"/>
          <w:color w:val="111111"/>
          <w:sz w:val="28"/>
          <w:szCs w:val="28"/>
        </w:rPr>
        <w:t> лишь не многие дети достигают определённого уровня. Поэтому необходимо целенаправленное обучение, чтобы создать у детей интерес к родному языку и способствовать творческому отношению к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речи</w:t>
      </w:r>
      <w:r>
        <w:rPr>
          <w:rFonts w:ascii="Times New Roman" w:hAnsi="Times New Roman" w:cs="Times New Roman"/>
          <w:color w:val="111111"/>
          <w:sz w:val="28"/>
          <w:szCs w:val="28"/>
        </w:rPr>
        <w:t>.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Развитие речи прямо влияет на развитие мышления</w:t>
      </w:r>
      <w:r>
        <w:rPr>
          <w:rFonts w:ascii="Times New Roman" w:hAnsi="Times New Roman" w:cs="Times New Roman"/>
          <w:color w:val="111111"/>
          <w:sz w:val="28"/>
          <w:szCs w:val="28"/>
        </w:rPr>
        <w:t>. По высказыванию ребёнка можно судить, насколько он владеет богатством родного языка, его грамматическим строем, уровнем умственного, эстетического и эмоционального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развития</w:t>
      </w:r>
      <w:r>
        <w:rPr>
          <w:rFonts w:ascii="Times New Roman" w:hAnsi="Times New Roman" w:cs="Times New Roman"/>
          <w:color w:val="111111"/>
          <w:sz w:val="28"/>
          <w:szCs w:val="28"/>
        </w:rPr>
        <w:t>. Обучение родному языку предоставляет возможности и для нравственного воспитания.</w:t>
      </w:r>
    </w:p>
    <w:p w14:paraId="2FF6CD13">
      <w:pPr>
        <w:pStyle w:val="3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Работа по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развитию речи</w:t>
      </w:r>
      <w:r>
        <w:rPr>
          <w:rFonts w:ascii="Times New Roman" w:hAnsi="Times New Roman" w:cs="Times New Roman"/>
          <w:color w:val="111111"/>
          <w:sz w:val="28"/>
          <w:szCs w:val="28"/>
        </w:rPr>
        <w:t> ребёнка в д/ 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с осуществляется в разных видах деятельности</w:t>
      </w:r>
      <w:r>
        <w:rPr>
          <w:rFonts w:ascii="Times New Roman" w:hAnsi="Times New Roman" w:cs="Times New Roman"/>
          <w:color w:val="111111"/>
          <w:sz w:val="28"/>
          <w:szCs w:val="28"/>
        </w:rPr>
        <w:t>: на специальных занятиях по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развитию речи</w:t>
      </w:r>
      <w:r>
        <w:rPr>
          <w:rFonts w:ascii="Times New Roman" w:hAnsi="Times New Roman" w:cs="Times New Roman"/>
          <w:color w:val="111111"/>
          <w:sz w:val="28"/>
          <w:szCs w:val="28"/>
        </w:rPr>
        <w:t>, а также и на других занятиях; вне занятий – в игровой и художественной деятельности, в повседневной жизни. Большое значение для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развития речи младшего дошкольника</w:t>
      </w:r>
      <w:r>
        <w:rPr>
          <w:rFonts w:ascii="Times New Roman" w:hAnsi="Times New Roman" w:cs="Times New Roman"/>
          <w:color w:val="111111"/>
          <w:sz w:val="28"/>
          <w:szCs w:val="28"/>
        </w:rPr>
        <w:t> имеет обогащение словаря на основе знаний и представлений об окружающей жизни и в процессе наблюдений за природой. Природа имеет уникальные возможности для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развития</w:t>
      </w:r>
      <w:r>
        <w:rPr>
          <w:rFonts w:ascii="Times New Roman" w:hAnsi="Times New Roman" w:cs="Times New Roman"/>
          <w:color w:val="111111"/>
          <w:sz w:val="28"/>
          <w:szCs w:val="28"/>
        </w:rPr>
        <w:t> и воспитания каждого ребёнка.</w:t>
      </w:r>
    </w:p>
    <w:p w14:paraId="6CC599A3">
      <w:pPr>
        <w:pStyle w:val="3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Отправляясь с ребёнком на прогулку, мы можем поговорить с ним о том, какая сегодня погода, какое небо, что есть на небе, есть ли ветер, в какую сторону он дует, как мы это определили, в какую одежду мы одеты, почему, с чем это связано, какое сейчас время года; в холодное время подкормить птиц, понаблюдать за их поведение и повадками; посмотреть вокруг себя и увидеть удивительный мир растений, который нас окружает; загадать загадку и найти отгадку; поискать приметы времени года; познакомить ребёнка с народными пословицами и приметами; прочитать стихотворение, вспомнить песенку; поиграть с ним в игру природоведческого содержания, 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например</w:t>
      </w:r>
      <w:r>
        <w:rPr>
          <w:rFonts w:ascii="Times New Roman" w:hAnsi="Times New Roman" w:cs="Times New Roman"/>
          <w:color w:val="111111"/>
          <w:sz w:val="28"/>
          <w:szCs w:val="28"/>
        </w:rPr>
        <w:t>: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«С какого дерева лист?»</w:t>
      </w:r>
      <w:r>
        <w:rPr>
          <w:rFonts w:ascii="Times New Roman" w:hAnsi="Times New Roman" w:cs="Times New Roman"/>
          <w:color w:val="111111"/>
          <w:sz w:val="28"/>
          <w:szCs w:val="28"/>
        </w:rPr>
        <w:t>,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«Найди дерево по описанию»</w:t>
      </w:r>
      <w:r>
        <w:rPr>
          <w:rFonts w:ascii="Times New Roman" w:hAnsi="Times New Roman" w:cs="Times New Roman"/>
          <w:color w:val="111111"/>
          <w:sz w:val="28"/>
          <w:szCs w:val="28"/>
        </w:rPr>
        <w:t> и т. д. Но мы, взрослые, сами должны видеть окружающий мир, чтобы научить и ребёнка видеть, наблюдать и восхищаться окружающей нас жизнью, беречь всё живое, а свои чувства уметь высказывать словами.</w:t>
      </w:r>
    </w:p>
    <w:p w14:paraId="680E1973">
      <w:pPr>
        <w:pStyle w:val="3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Освоение ребенком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речи</w:t>
      </w:r>
      <w:r>
        <w:rPr>
          <w:rFonts w:ascii="Times New Roman" w:hAnsi="Times New Roman" w:cs="Times New Roman"/>
          <w:color w:val="111111"/>
          <w:sz w:val="28"/>
          <w:szCs w:val="28"/>
        </w:rPr>
        <w:t> во всем ее богатстве и красочности немыслимо без знакомства с народными пословицами и поговорками.</w:t>
      </w:r>
    </w:p>
    <w:p w14:paraId="4DABE7E6">
      <w:pPr>
        <w:pStyle w:val="3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К. Д. Ушинский справедливо отмечал, что пословицы имеют большое значение при первоначальном обучении диалогической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речи</w:t>
      </w:r>
      <w:r>
        <w:rPr>
          <w:rFonts w:ascii="Times New Roman" w:hAnsi="Times New Roman" w:cs="Times New Roman"/>
          <w:color w:val="111111"/>
          <w:sz w:val="28"/>
          <w:szCs w:val="28"/>
        </w:rPr>
        <w:t>, во – первых, из–за своей формы, во –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вторых</w:t>
      </w:r>
      <w:r>
        <w:rPr>
          <w:rFonts w:ascii="Times New Roman" w:hAnsi="Times New Roman" w:cs="Times New Roman"/>
          <w:color w:val="111111"/>
          <w:sz w:val="28"/>
          <w:szCs w:val="28"/>
        </w:rPr>
        <w:t>, из – за своего содержания. Пословица легче ложится в память.</w:t>
      </w:r>
    </w:p>
    <w:p w14:paraId="2B223CE3">
      <w:pPr>
        <w:pStyle w:val="3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Потешка - жанр устного народного творчества. Она исполняется в процессе действий, выполняемых маленьким ребенком вместе с взрослым. Она, прежде всего, учит маленького ребенка понимать человеческую речь и учит выполнять различные жесты, движения, которым руководит слово. Слово в потешке, хотя и неразрывно связано с жестом, является главным, ведет за собой жест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(в отличие от считалки, где жест важнее слова)</w:t>
      </w:r>
      <w:r>
        <w:rPr>
          <w:rFonts w:ascii="Times New Roman" w:hAnsi="Times New Roman" w:cs="Times New Roman"/>
          <w:color w:val="111111"/>
          <w:sz w:val="28"/>
          <w:szCs w:val="28"/>
        </w:rPr>
        <w:t>. Слово взрослого дает команду, а ребенок должен под эту команду сделать какие-то движения. Например, в известной потешке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«ладушки»</w:t>
      </w:r>
      <w:r>
        <w:rPr>
          <w:rFonts w:ascii="Times New Roman" w:hAnsi="Times New Roman" w:cs="Times New Roman"/>
          <w:color w:val="111111"/>
          <w:sz w:val="28"/>
          <w:szCs w:val="28"/>
        </w:rPr>
        <w:t>, как только взрослый скажет это слово, ребенок должен хлопнуть в ладоши, а при словах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«на головку сели»</w:t>
      </w:r>
      <w:r>
        <w:rPr>
          <w:rFonts w:ascii="Times New Roman" w:hAnsi="Times New Roman" w:cs="Times New Roman"/>
          <w:color w:val="111111"/>
          <w:sz w:val="28"/>
          <w:szCs w:val="28"/>
        </w:rPr>
        <w:t> - положить ручки на головку. Постепенно ребенок овладевает речью и начинает сам себе давать команды. А какой малыш любит умываться или расчесывать волосы? И тут на помощь приходит потешка. Ведь намного интереснее умываться, 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когда тебе говорят</w:t>
      </w:r>
      <w:r>
        <w:rPr>
          <w:rFonts w:ascii="Times New Roman" w:hAnsi="Times New Roman" w:cs="Times New Roman"/>
          <w:color w:val="111111"/>
          <w:sz w:val="28"/>
          <w:szCs w:val="28"/>
        </w:rPr>
        <w:t>: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«Водичка, водичка, умой мое личико…»</w:t>
      </w:r>
      <w:r>
        <w:rPr>
          <w:rFonts w:ascii="Times New Roman" w:hAnsi="Times New Roman" w:cs="Times New Roman"/>
          <w:color w:val="111111"/>
          <w:sz w:val="28"/>
          <w:szCs w:val="28"/>
        </w:rPr>
        <w:t> Или вытерпеть расчесывание длинных волос, 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если тебе приговаривают</w:t>
      </w:r>
      <w:r>
        <w:rPr>
          <w:rFonts w:ascii="Times New Roman" w:hAnsi="Times New Roman" w:cs="Times New Roman"/>
          <w:color w:val="111111"/>
          <w:sz w:val="28"/>
          <w:szCs w:val="28"/>
        </w:rPr>
        <w:t>: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«Расти коса до пояса, не вырони ни волоса…»</w:t>
      </w:r>
      <w:r>
        <w:rPr>
          <w:rFonts w:ascii="Times New Roman" w:hAnsi="Times New Roman" w:cs="Times New Roman"/>
          <w:color w:val="111111"/>
          <w:sz w:val="28"/>
          <w:szCs w:val="28"/>
        </w:rPr>
        <w:t> Но потешка не только учит движениям, она и воспитывает, учит малышей понимать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«что такое хорошо»</w:t>
      </w:r>
      <w:r>
        <w:rPr>
          <w:rFonts w:ascii="Times New Roman" w:hAnsi="Times New Roman" w:cs="Times New Roman"/>
          <w:color w:val="111111"/>
          <w:sz w:val="28"/>
          <w:szCs w:val="28"/>
        </w:rPr>
        <w:t> и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«что такое плохо»</w:t>
      </w:r>
      <w:r>
        <w:rPr>
          <w:rFonts w:ascii="Times New Roman" w:hAnsi="Times New Roman" w:cs="Times New Roman"/>
          <w:color w:val="111111"/>
          <w:sz w:val="28"/>
          <w:szCs w:val="28"/>
        </w:rPr>
        <w:t>. Потешка вводит ребенка в мир, учит его жить, учит весело. Можно сказать, что она - это веселая народная школа для самых маленьких.</w:t>
      </w:r>
    </w:p>
    <w:p w14:paraId="0A2442B0">
      <w:pPr>
        <w:pStyle w:val="34"/>
        <w:shd w:val="clear" w:color="auto" w:fill="FFFFFF"/>
        <w:spacing w:before="225" w:beforeAutospacing="0" w:after="225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Прибаутка - шутливое народное приговорочное выражение, острое или забавное слово, забавное сочетание слов, полное безобидного юмора. Прибаутка может существовать и как короткий рассказ в виде расширенной поговорки, может вплетаться в качестве самостоятельного произведения в устный рассказ, сказку, диалогическую речь.</w:t>
      </w:r>
    </w:p>
    <w:p w14:paraId="7788E4EE">
      <w:pPr>
        <w:pStyle w:val="34"/>
        <w:shd w:val="clear" w:color="auto" w:fill="FFFFFF"/>
        <w:spacing w:before="225" w:beforeAutospacing="0" w:after="225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Народная поговорка – это распространенные образные выражения образные выражения, метко определяющие какое – либо жизненное явление. В отличие от пословицы поговорка лишена обобщенного поучительного смысла. Также к видам художественной литературы относится</w:t>
      </w:r>
    </w:p>
    <w:p w14:paraId="486D37D8">
      <w:pPr>
        <w:pStyle w:val="3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Загадка – это высокая поэзия открывается в самых прозаических вещах и предметах. 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Множество загадок иронически и шутливы</w:t>
      </w:r>
      <w:r>
        <w:rPr>
          <w:rFonts w:ascii="Times New Roman" w:hAnsi="Times New Roman" w:cs="Times New Roman"/>
          <w:color w:val="111111"/>
          <w:sz w:val="28"/>
          <w:szCs w:val="28"/>
        </w:rPr>
        <w:t>: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«Стоит Федосья, растрепаны волосья»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470BC718">
      <w:pPr>
        <w:pStyle w:val="3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Стихотворение -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развивает память</w:t>
      </w:r>
      <w:r>
        <w:rPr>
          <w:rFonts w:ascii="Times New Roman" w:hAnsi="Times New Roman" w:cs="Times New Roman"/>
          <w:color w:val="111111"/>
          <w:sz w:val="28"/>
          <w:szCs w:val="28"/>
        </w:rPr>
        <w:t>, обогащает речь детей устойчивыми словосочетаниями. Дети очень любят слушать и быстро запоминают стишки и песенки. Это также существенный показатель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развития их мышления</w:t>
      </w:r>
      <w:r>
        <w:rPr>
          <w:rFonts w:ascii="Times New Roman" w:hAnsi="Times New Roman" w:cs="Times New Roman"/>
          <w:color w:val="111111"/>
          <w:sz w:val="28"/>
          <w:szCs w:val="28"/>
        </w:rPr>
        <w:t>, памяти и, конечно же,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речи</w:t>
      </w:r>
      <w:r>
        <w:rPr>
          <w:rFonts w:ascii="Times New Roman" w:hAnsi="Times New Roman" w:cs="Times New Roman"/>
          <w:color w:val="111111"/>
          <w:sz w:val="28"/>
          <w:szCs w:val="28"/>
        </w:rPr>
        <w:t>, причем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речи диалогической</w:t>
      </w:r>
      <w:r>
        <w:rPr>
          <w:rFonts w:ascii="Times New Roman" w:hAnsi="Times New Roman" w:cs="Times New Roman"/>
          <w:color w:val="111111"/>
          <w:sz w:val="28"/>
          <w:szCs w:val="28"/>
        </w:rPr>
        <w:t>, эмоциональной. К сожалению, в последнее время из нашей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речи</w:t>
      </w:r>
      <w:r>
        <w:rPr>
          <w:rFonts w:ascii="Times New Roman" w:hAnsi="Times New Roman" w:cs="Times New Roman"/>
          <w:color w:val="111111"/>
          <w:sz w:val="28"/>
          <w:szCs w:val="28"/>
        </w:rPr>
        <w:t> уходят эти прекрасные образцы народного творчества, известные еще нашим бабушкам и прабабушкам.</w:t>
      </w:r>
    </w:p>
    <w:p w14:paraId="1E24A286">
      <w:pPr>
        <w:pStyle w:val="3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Рассказы - для детей на сегодняшний день являются, пожалуй, самым распространенным видом художественной литературы. Это объясняется несколькими причинами. Во-первых, дети проще воспринимают именно короткие произведения, ведь во время слушания или прочтения рассказов для детей, малыши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младшего</w:t>
      </w:r>
      <w:r>
        <w:rPr>
          <w:rFonts w:ascii="Times New Roman" w:hAnsi="Times New Roman" w:cs="Times New Roman"/>
          <w:color w:val="111111"/>
          <w:sz w:val="28"/>
          <w:szCs w:val="28"/>
        </w:rPr>
        <w:t> возраста не успевают устать.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Во-вторых</w:t>
      </w:r>
      <w:r>
        <w:rPr>
          <w:rFonts w:ascii="Times New Roman" w:hAnsi="Times New Roman" w:cs="Times New Roman"/>
          <w:color w:val="111111"/>
          <w:sz w:val="28"/>
          <w:szCs w:val="28"/>
        </w:rPr>
        <w:t>, рассказы для детей можно писать о чем угодно, особо не придумывая огромный мир и сложные сюжеты. Темы рассказов могут быть весьма разнообразными, повествующими о разнообразных аспектах мира.</w:t>
      </w:r>
    </w:p>
    <w:p w14:paraId="785B1388">
      <w:pPr>
        <w:pStyle w:val="3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Сказки - это волшебный мир, благодаря которому ребёнок учиться открывать своё сердце. Это один из самых приятных и интересных способов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развить ребёнка</w:t>
      </w:r>
      <w:r>
        <w:rPr>
          <w:rFonts w:ascii="Times New Roman" w:hAnsi="Times New Roman" w:cs="Times New Roman"/>
          <w:color w:val="111111"/>
          <w:sz w:val="28"/>
          <w:szCs w:val="28"/>
        </w:rPr>
        <w:t>. Сказка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развивает фантазию ребенка</w:t>
      </w:r>
      <w:r>
        <w:rPr>
          <w:rFonts w:ascii="Times New Roman" w:hAnsi="Times New Roman" w:cs="Times New Roman"/>
          <w:color w:val="111111"/>
          <w:sz w:val="28"/>
          <w:szCs w:val="28"/>
        </w:rPr>
        <w:t>, прививает добро, любовь, смелость, романтизм, готовность принимать любые изменения пространства вокруг, раскрывают перед детьми меткость и выразительность языка, показывают, как богата родная речь юмором, живыми и образными выражениями. Присущая необычайная простота, яркость, образность, особенность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повторно</w:t>
      </w:r>
      <w:r>
        <w:rPr>
          <w:rFonts w:ascii="Times New Roman" w:hAnsi="Times New Roman" w:cs="Times New Roman"/>
          <w:color w:val="111111"/>
          <w:sz w:val="28"/>
          <w:szCs w:val="28"/>
        </w:rPr>
        <w:t> воспроизводить одни и те же речевые формы и образы заставляют выдвигать сказки как фактор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развития связной речи</w:t>
      </w:r>
      <w:r>
        <w:rPr>
          <w:rFonts w:ascii="Times New Roman" w:hAnsi="Times New Roman" w:cs="Times New Roman"/>
          <w:color w:val="111111"/>
          <w:sz w:val="28"/>
          <w:szCs w:val="28"/>
        </w:rPr>
        <w:t> детей первенствующего значения. Распространенный вид сказок, который рано становится известным ребенку, - сказки о животных, а также волшебные и бытовые сказки. Этот сказочный мир будит, побуждает и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развивает речь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036F6337">
      <w:pPr>
        <w:pStyle w:val="34"/>
        <w:shd w:val="clear" w:color="auto" w:fill="FFFFFF"/>
        <w:spacing w:before="225" w:beforeAutospacing="0" w:after="225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Читать – это ещё ничего не значит; что читать и как понимать читаемое – вот в чём главное дело! Одно и то же произведение дети любят слушать несколько раз.</w:t>
      </w:r>
    </w:p>
    <w:p w14:paraId="51F01EB4">
      <w:pPr>
        <w:pStyle w:val="34"/>
        <w:shd w:val="clear" w:color="auto" w:fill="FFFFFF"/>
        <w:spacing w:before="225" w:beforeAutospacing="0" w:after="225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1. Спрашивайте, о чём говорится, что происходит с главными героями;</w:t>
      </w:r>
    </w:p>
    <w:p w14:paraId="2F22994E">
      <w:pPr>
        <w:pStyle w:val="34"/>
        <w:shd w:val="clear" w:color="auto" w:fill="FFFFFF"/>
        <w:spacing w:before="225" w:beforeAutospacing="0" w:after="225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2. Учите пересказывать сказки, начиная задавать вопросы по содержанию; передавая содержание, ребёнок учится чётко, точно, полно, последовательно излагать свои мысли;</w:t>
      </w:r>
    </w:p>
    <w:p w14:paraId="14E72F64">
      <w:pPr>
        <w:pStyle w:val="34"/>
        <w:shd w:val="clear" w:color="auto" w:fill="FFFFFF"/>
        <w:spacing w:before="225" w:beforeAutospacing="0" w:after="225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3. Учите с детьми стихи, потешки, загадки наизусть.</w:t>
      </w:r>
    </w:p>
    <w:p w14:paraId="2E430ACE">
      <w:pPr>
        <w:pStyle w:val="34"/>
        <w:shd w:val="clear" w:color="auto" w:fill="FFFFFF"/>
        <w:spacing w:before="225" w:beforeAutospacing="0" w:after="225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Как сделать чтение книг ребёнку более полезным и интересным?</w:t>
      </w:r>
    </w:p>
    <w:p w14:paraId="0C26D86D">
      <w:pPr>
        <w:pStyle w:val="34"/>
        <w:shd w:val="clear" w:color="auto" w:fill="FFFFFF"/>
        <w:spacing w:before="225" w:beforeAutospacing="0" w:after="225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Для этого нужно, чтобы ребёнок активно участвовал в этом процессе?</w:t>
      </w:r>
    </w:p>
    <w:p w14:paraId="1ABB1B3A">
      <w:pPr>
        <w:pStyle w:val="3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Задавайте вопросы. Книжные герои могут помочь малышам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развивать</w:t>
      </w:r>
      <w:r>
        <w:rPr>
          <w:rFonts w:ascii="Times New Roman" w:hAnsi="Times New Roman" w:cs="Times New Roman"/>
          <w:color w:val="111111"/>
          <w:sz w:val="28"/>
          <w:szCs w:val="28"/>
        </w:rPr>
        <w:t> умения понимать и наблюдать. Во время чтения задавайте им различные вопросы, 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например</w:t>
      </w:r>
      <w:r>
        <w:rPr>
          <w:rFonts w:ascii="Times New Roman" w:hAnsi="Times New Roman" w:cs="Times New Roman"/>
          <w:color w:val="111111"/>
          <w:sz w:val="28"/>
          <w:szCs w:val="28"/>
        </w:rPr>
        <w:t>: «Если бы Алёнушке с Иванушкой пришлось идти за водичкой на гору, как ты думаешь, 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какой бы высоты могла быть эта гора</w:t>
      </w:r>
      <w:r>
        <w:rPr>
          <w:rFonts w:ascii="Times New Roman" w:hAnsi="Times New Roman" w:cs="Times New Roman"/>
          <w:color w:val="111111"/>
          <w:sz w:val="28"/>
          <w:szCs w:val="28"/>
        </w:rPr>
        <w:t>: как огромный дом или маленькая, как муравейник?»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«Какого цвета у них было ведёрко?»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39438428">
      <w:pPr>
        <w:pStyle w:val="34"/>
        <w:shd w:val="clear" w:color="auto" w:fill="FFFFFF"/>
        <w:spacing w:before="225" w:beforeAutospacing="0" w:after="225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-Озвучьте рассказ. Придумайте вместе с ребёнком, какие звуки присутствуют в сказку, и воспроизведите их. Представьте, как завывает ветер в зимнем лесу, как звучит весенняя капель, как разговаривают птицы и звери.</w:t>
      </w:r>
    </w:p>
    <w:p w14:paraId="548A3AF7">
      <w:pPr>
        <w:pStyle w:val="34"/>
        <w:shd w:val="clear" w:color="auto" w:fill="FFFFFF"/>
        <w:spacing w:before="225" w:beforeAutospacing="0" w:after="225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-Изобразите прочитанное литературное произведение. Если вашему ребёнку наскучило чтение, попросите его изобразить прочитанное. Пусть он, например, покажет, как Машенька примеряла стульчики по росту в сказке о трёх медведях или как дед тащил репку.</w:t>
      </w:r>
    </w:p>
    <w:p w14:paraId="4BC0B57F">
      <w:pPr>
        <w:pStyle w:val="34"/>
        <w:shd w:val="clear" w:color="auto" w:fill="FFFFFF"/>
        <w:spacing w:before="225" w:beforeAutospacing="0" w:after="225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-Отступайте от рассказа. Попробуйте прочитать несколько строчек или страниц известной ребёнку сказки или рассказа, а потом попросите его придумать продолжение, тем самым вы стимулируете воображение ребёнка, а также помогаете расширить словарный запас и научиться принимать решения в различных ситуациях.</w:t>
      </w:r>
    </w:p>
    <w:p w14:paraId="0CC015D4">
      <w:pPr>
        <w:pStyle w:val="34"/>
        <w:shd w:val="clear" w:color="auto" w:fill="FFFFFF"/>
        <w:spacing w:before="225" w:beforeAutospacing="0" w:after="225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Загадайте загадки по сказкам.</w:t>
      </w:r>
    </w:p>
    <w:p w14:paraId="3C70B69B">
      <w:pPr>
        <w:pStyle w:val="3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-В хорошо знакомые сказки можно и проиграть. 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Сделайте пальчиковый театр</w:t>
      </w:r>
      <w:r>
        <w:rPr>
          <w:rFonts w:ascii="Times New Roman" w:hAnsi="Times New Roman" w:cs="Times New Roman"/>
          <w:color w:val="111111"/>
          <w:sz w:val="28"/>
          <w:szCs w:val="28"/>
        </w:rPr>
        <w:t>: нарисуйте рожицы фломастерами на пальцах или отрежьте пальчики от старой перчатки и украсьте их глазками и ушками. Если любите вязать крючком, то сделать несколько маленьких игрушек вам не составит труда.</w:t>
      </w:r>
    </w:p>
    <w:p w14:paraId="2639BD7C">
      <w:pPr>
        <w:pStyle w:val="34"/>
        <w:shd w:val="clear" w:color="auto" w:fill="FFFFFF"/>
        <w:spacing w:before="225" w:beforeAutospacing="0" w:after="225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Можно сшить героев сказки из фетра или лоскутов ткани, а можно даже склеить из бумаги - ребенок будет рад любому варианту. Разыграйте колобка, репку, теремок, курочку Рябу и другие знакомые ребенку истории.</w:t>
      </w:r>
    </w:p>
    <w:p w14:paraId="54A9EE9E">
      <w:pPr>
        <w:pStyle w:val="34"/>
        <w:shd w:val="clear" w:color="auto" w:fill="FFFFFF"/>
        <w:spacing w:before="225" w:beforeAutospacing="0" w:after="225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А можно придумать с ребёнком свою сказку.</w:t>
      </w:r>
    </w:p>
    <w:p w14:paraId="78AED938">
      <w:pPr>
        <w:pStyle w:val="34"/>
        <w:shd w:val="clear" w:color="auto" w:fill="FFFFFF"/>
        <w:spacing w:before="225" w:beforeAutospacing="0" w:after="225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Таким образом, овладение родным языком рассматривается как стержень полноценного формирования личности ребёнка, который представляет большие возможности для решения многих задач умственного, эстетического и нравственного воспитания.</w:t>
      </w:r>
    </w:p>
    <w:p w14:paraId="199B6CDD">
      <w:pPr>
        <w:pStyle w:val="34"/>
        <w:shd w:val="clear" w:color="auto" w:fill="FFFFFF"/>
        <w:spacing w:before="225" w:beforeAutospacing="0" w:after="225" w:afterAutospacing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Удачи Вам и вашим детям!</w:t>
      </w:r>
    </w:p>
    <w:p w14:paraId="1A6435BB"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E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Balloon Text"/>
    <w:basedOn w:val="1"/>
    <w:link w:val="18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8">
    <w:name w:val="endnote text"/>
    <w:basedOn w:val="1"/>
    <w:link w:val="183"/>
    <w:semiHidden/>
    <w:unhideWhenUsed/>
    <w:uiPriority w:val="99"/>
    <w:pPr>
      <w:spacing w:after="0" w:line="240" w:lineRule="auto"/>
    </w:pPr>
    <w:rPr>
      <w:sz w:val="20"/>
    </w:rPr>
  </w:style>
  <w:style w:type="paragraph" w:styleId="1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footnote text"/>
    <w:basedOn w:val="1"/>
    <w:link w:val="182"/>
    <w:semiHidden/>
    <w:unhideWhenUsed/>
    <w:uiPriority w:val="99"/>
    <w:pPr>
      <w:spacing w:after="40" w:line="240" w:lineRule="auto"/>
    </w:pPr>
    <w:rPr>
      <w:sz w:val="18"/>
    </w:rPr>
  </w:style>
  <w:style w:type="paragraph" w:styleId="21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2">
    <w:name w:val="head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3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4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5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6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7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8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9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3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31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2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3">
    <w:name w:val="footer"/>
    <w:basedOn w:val="1"/>
    <w:link w:val="56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5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8">
    <w:name w:val="Title Char"/>
    <w:basedOn w:val="11"/>
    <w:link w:val="32"/>
    <w:qFormat/>
    <w:uiPriority w:val="10"/>
    <w:rPr>
      <w:sz w:val="48"/>
      <w:szCs w:val="48"/>
    </w:rPr>
  </w:style>
  <w:style w:type="character" w:customStyle="1" w:styleId="49">
    <w:name w:val="Subtitle Char"/>
    <w:basedOn w:val="11"/>
    <w:link w:val="35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uiPriority w:val="30"/>
    <w:rPr>
      <w:i/>
    </w:rPr>
  </w:style>
  <w:style w:type="character" w:customStyle="1" w:styleId="54">
    <w:name w:val="Header Char"/>
    <w:basedOn w:val="11"/>
    <w:link w:val="22"/>
    <w:qFormat/>
    <w:uiPriority w:val="99"/>
  </w:style>
  <w:style w:type="character" w:customStyle="1" w:styleId="55">
    <w:name w:val="Footer Char"/>
    <w:basedOn w:val="11"/>
    <w:link w:val="33"/>
    <w:qFormat/>
    <w:uiPriority w:val="99"/>
  </w:style>
  <w:style w:type="character" w:customStyle="1" w:styleId="56">
    <w:name w:val="Caption Char"/>
    <w:link w:val="33"/>
    <w:qFormat/>
    <w:uiPriority w:val="99"/>
  </w:style>
  <w:style w:type="table" w:customStyle="1" w:styleId="57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2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3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4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5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6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7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9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0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1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2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3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4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6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3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4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5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6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7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8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2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4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5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6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7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8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9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1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2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3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4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5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6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2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3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4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5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6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7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3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4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5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6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7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8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0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1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2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3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4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5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Footnote Text Char"/>
    <w:link w:val="20"/>
    <w:uiPriority w:val="99"/>
    <w:rPr>
      <w:sz w:val="18"/>
    </w:rPr>
  </w:style>
  <w:style w:type="character" w:customStyle="1" w:styleId="183">
    <w:name w:val="Endnote Text Char"/>
    <w:link w:val="18"/>
    <w:uiPriority w:val="99"/>
    <w:rPr>
      <w:sz w:val="20"/>
    </w:rPr>
  </w:style>
  <w:style w:type="paragraph" w:customStyle="1" w:styleId="184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85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6">
    <w:name w:val="c2"/>
    <w:basedOn w:val="11"/>
    <w:uiPriority w:val="0"/>
  </w:style>
  <w:style w:type="character" w:customStyle="1" w:styleId="187">
    <w:name w:val="Текст выноски Знак"/>
    <w:basedOn w:val="11"/>
    <w:link w:val="17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TotalTime>0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2024-01-10T05:41:00Z</dcterms:created>
  <dc:creator>Глебковы</dc:creator>
  <cp:lastModifiedBy>Haker01</cp:lastModifiedBy>
  <dcterms:modified xsi:type="dcterms:W3CDTF">2025-08-05T04:56:01Z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9F8F5272B1B84AC298DECCE81A0C0465_12</vt:lpwstr>
  </property>
</Properties>
</file>